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B1BD1" w14:textId="77777777" w:rsidR="003F3BB1" w:rsidRDefault="00000000" w:rsidP="0030440D">
      <w:pPr>
        <w:pStyle w:val="Ttulo"/>
        <w:pBdr>
          <w:bottom w:val="single" w:sz="8" w:space="0" w:color="4F81BD" w:themeColor="accent1"/>
        </w:pBdr>
      </w:pPr>
      <w:r>
        <w:t>MODELO DE SOLICITUD DE INFORMACIÓN Y APERTURA DEL PROCEDIMIENTO DE NEGOCIACIÓN DEL PLAN DE MOVILIDAD SOSTENIBLE AL TRABAJO</w:t>
      </w:r>
    </w:p>
    <w:p w14:paraId="06972255" w14:textId="77777777" w:rsidR="003F3BB1" w:rsidRDefault="00000000">
      <w:r>
        <w:t xml:space="preserve">CENTRO DE TRABAJO: </w:t>
      </w:r>
      <w:r>
        <w:rPr>
          <w:b/>
          <w:shd w:val="clear" w:color="auto" w:fill="FCE8EC"/>
        </w:rPr>
        <w:t>[CENTRO DE TRABAJO]</w:t>
      </w:r>
      <w:r>
        <w:br/>
        <w:t xml:space="preserve">LOCALIDAD: </w:t>
      </w:r>
      <w:r>
        <w:rPr>
          <w:b/>
          <w:shd w:val="clear" w:color="auto" w:fill="FCE8EC"/>
        </w:rPr>
        <w:t>[LOCALIDAD]</w:t>
      </w:r>
      <w:r>
        <w:br/>
        <w:t xml:space="preserve">SECCIÓN SINDICAL DE CGT EN: </w:t>
      </w:r>
      <w:r>
        <w:rPr>
          <w:b/>
          <w:shd w:val="clear" w:color="auto" w:fill="FCE8EC"/>
        </w:rPr>
        <w:t>[EMPRESA]</w:t>
      </w:r>
      <w:r>
        <w:br/>
        <w:t xml:space="preserve">REPRESENTACIÓN QUE PRESENTA EL ESCRITO: </w:t>
      </w:r>
      <w:r>
        <w:rPr>
          <w:b/>
          <w:shd w:val="clear" w:color="auto" w:fill="FCE8EC"/>
        </w:rPr>
        <w:t>[SECCIÓN SINDICAL / COMITÉ / REPRESENTACIÓN]</w:t>
      </w:r>
    </w:p>
    <w:p w14:paraId="6F0CBEAA" w14:textId="77777777" w:rsidR="003F3BB1" w:rsidRDefault="00000000">
      <w:r>
        <w:t xml:space="preserve">A la dirección de </w:t>
      </w:r>
      <w:r>
        <w:rPr>
          <w:b/>
          <w:shd w:val="clear" w:color="auto" w:fill="FCE8EC"/>
        </w:rPr>
        <w:t>[EMPRESA]</w:t>
      </w:r>
    </w:p>
    <w:p w14:paraId="56FB6AE7" w14:textId="77777777" w:rsidR="003F3BB1" w:rsidRDefault="00000000">
      <w:pPr>
        <w:pStyle w:val="Ttulo2"/>
      </w:pPr>
      <w:r>
        <w:t>ASUNTO: SOLICITUD DE INFORMACIÓN Y APERTURA DEL PROCEDIMIENTO DE NEGOCIACIÓN DEL PLAN DE MOVILIDAD SOSTENIBLE AL TRABAJO</w:t>
      </w:r>
    </w:p>
    <w:p w14:paraId="06411689" w14:textId="77777777" w:rsidR="003F3BB1" w:rsidRDefault="00000000">
      <w:r>
        <w:t xml:space="preserve">La Sección Sindical de CGT en </w:t>
      </w:r>
      <w:r>
        <w:rPr>
          <w:b/>
          <w:shd w:val="clear" w:color="auto" w:fill="FCE8EC"/>
        </w:rPr>
        <w:t>[EMPRESA]</w:t>
      </w:r>
      <w:r>
        <w:t>, o la representación identificada en el encabezamiento, en ejercicio de sus funciones de representación y defensa de los intereses de las personas trabajadoras, EXPONE:</w:t>
      </w:r>
    </w:p>
    <w:p w14:paraId="0A0A277E" w14:textId="77777777" w:rsidR="003F3BB1" w:rsidRDefault="00000000">
      <w:pPr>
        <w:pStyle w:val="Ttulo2"/>
      </w:pPr>
      <w:r>
        <w:t>PRIMERO.— LEY 9/2025 DE MOVILIDAD SOSTENIBLE</w:t>
      </w:r>
    </w:p>
    <w:p w14:paraId="4299B635" w14:textId="77777777" w:rsidR="003F3BB1" w:rsidRDefault="00000000">
      <w:r>
        <w:t>El artículo 26.1 de la Ley 9/2025, de 3 de diciembre, en su redacción vigente, establece la obligación de disponer de planes de movilidad sostenible al trabajo para los centros con «más de 200 personas trabajadoras o 100 por turno» cuyo centro de trabajo habitual sea dicho centro de actividad. Debe atenderse al centro afectado, no a la plantilla total de la empresa. El plazo vigente es de doce meses desde la entrada en vigor de la Ley, el 5 de diciembre de 2025: 5 de diciembre de 2026.</w:t>
      </w:r>
    </w:p>
    <w:p w14:paraId="1DEFFA41" w14:textId="77777777" w:rsidR="003F3BB1" w:rsidRDefault="00000000">
      <w:pPr>
        <w:pStyle w:val="Ttulo2"/>
      </w:pPr>
      <w:r>
        <w:t>SEGUNDO.— NEGOCIACIÓN CON LA REPRESENTACIÓN DE LAS PERSONAS TRABAJADORAS</w:t>
      </w:r>
    </w:p>
    <w:p w14:paraId="1A6051C7" w14:textId="77777777" w:rsidR="003F3BB1" w:rsidRDefault="00000000">
      <w:r>
        <w:t>El artículo 26.2 establece que los planes serán objeto de negociación con la representación legal de las personas trabajadoras. En empresas sin dicha representación, prevé una comisión con la empresa y los sindicatos más representativos y representativos del sector legitimados para negociar el convenio aplicable, en proporción a su representatividad sectorial y garantizando la participación de todos los legitimados. En cooperativas, el plan será aprobado por el Consejo Rector.</w:t>
      </w:r>
    </w:p>
    <w:p w14:paraId="0C034782" w14:textId="2DFDA047" w:rsidR="003F3BB1" w:rsidRPr="0030440D" w:rsidRDefault="00000000" w:rsidP="0030440D">
      <w:pPr>
        <w:rPr>
          <w:b/>
          <w:bCs/>
          <w:sz w:val="28"/>
          <w:szCs w:val="28"/>
        </w:rPr>
      </w:pPr>
      <w:r w:rsidRPr="0030440D">
        <w:rPr>
          <w:b/>
          <w:bCs/>
          <w:sz w:val="28"/>
          <w:szCs w:val="28"/>
        </w:rPr>
        <w:t>FUNDAMENTOS Y SOLICITUDES</w:t>
      </w:r>
    </w:p>
    <w:p w14:paraId="74DAEADD" w14:textId="77777777" w:rsidR="003F3BB1" w:rsidRDefault="00000000">
      <w:pPr>
        <w:pStyle w:val="Ttulo2"/>
      </w:pPr>
      <w:proofErr w:type="gramStart"/>
      <w:r>
        <w:t>TERCERO.—</w:t>
      </w:r>
      <w:proofErr w:type="gramEnd"/>
      <w:r>
        <w:t xml:space="preserve"> DERECHO DE INFORMACIÓN Y CONSULTA</w:t>
      </w:r>
    </w:p>
    <w:p w14:paraId="0D7119AC" w14:textId="77777777" w:rsidR="003F3BB1" w:rsidRDefault="00000000">
      <w:r>
        <w:t>El artículo 64 del Estatuto de los Trabajadores reconoce al comité de empresa derechos de información y consulta en los términos que regula, incluida la información sobre empleo y las estadísticas de accidentes de trabajo y siniestralidad. Su apartado 6 exige que la información se facilite en tiempo, forma y contenido adecuados para su examen y para preparar la consulta. Los delegados de personal tienen las mismas competencias que los comités, conforme al artículo 62.2.</w:t>
      </w:r>
    </w:p>
    <w:p w14:paraId="46F298DA" w14:textId="77777777" w:rsidR="003F3BB1" w:rsidRDefault="00000000">
      <w:r>
        <w:t>El artículo 10.3 de la Ley Orgánica 11/1985, de Libertad Sindical, reconoce a los delegados sindicales comprendidos en su ámbito, cuando no formen parte del comité, el acceso a la misma información y documentación que la empresa ponga a disposición de este, con el deber de sigilo que legalmente proceda. Estos derechos no se atribuyen automáticamente a cualquier portavoz de una sección sindical. Se invocan según la condición y legitimación de quien suscribe y sin perjuicio del convenio aplicable.</w:t>
      </w:r>
    </w:p>
    <w:p w14:paraId="63DEB3F7" w14:textId="77777777" w:rsidR="003F3BB1" w:rsidRDefault="00000000">
      <w:pPr>
        <w:pStyle w:val="Ttulo2"/>
      </w:pPr>
      <w:r>
        <w:t>CUARTO.— CONTENIDO DEL PLAN DE MOVILIDAD</w:t>
      </w:r>
    </w:p>
    <w:p w14:paraId="71AB0396" w14:textId="77777777" w:rsidR="003F3BB1" w:rsidRDefault="00000000">
      <w:r>
        <w:t xml:space="preserve">El artículo 26.3 exige soluciones de movilidad sostenible y menciona, como ejemplos, movilidad activa, transporte colectivo, movilidad de bajas emisiones, compartida y colaborativa, uso y recarga de vehículos de cero emisiones y teletrabajo cuando sea posible, conforme a la jerarquía del artículo 28. Exige medidas de seguridad vial y prevención de accidentes en los desplazamientos, fomentando la formación. Deben </w:t>
      </w:r>
      <w:r>
        <w:lastRenderedPageBreak/>
        <w:t>considerarse también visitantes, proveedores y otras personas que accedan al centro, así como los planes locales existentes e instrumentos de movilidad aplicables. La enumeración de ejemplos no obliga por sí sola a implantar cada medida concreta.</w:t>
      </w:r>
    </w:p>
    <w:p w14:paraId="48B5912B" w14:textId="77777777" w:rsidR="003F3BB1" w:rsidRPr="0030440D" w:rsidRDefault="00000000">
      <w:pPr>
        <w:pStyle w:val="Ttulo1"/>
        <w:rPr>
          <w:sz w:val="28"/>
        </w:rPr>
      </w:pPr>
      <w:r w:rsidRPr="0030440D">
        <w:rPr>
          <w:sz w:val="28"/>
        </w:rPr>
        <w:t>POR TODO ELLO, SOLICITA:</w:t>
      </w:r>
    </w:p>
    <w:p w14:paraId="788F0C3D" w14:textId="77777777" w:rsidR="003F3BB1" w:rsidRDefault="00000000">
      <w:pPr>
        <w:pStyle w:val="Ttulo2"/>
      </w:pPr>
      <w:proofErr w:type="gramStart"/>
      <w:r>
        <w:t>PRIMERO.—</w:t>
      </w:r>
      <w:proofErr w:type="gramEnd"/>
      <w:r>
        <w:t xml:space="preserve"> INFORMACIÓN SOBRE LA PLANTILLA</w:t>
      </w:r>
    </w:p>
    <w:p w14:paraId="22D57666" w14:textId="77777777" w:rsidR="003F3BB1" w:rsidRDefault="00000000">
      <w:r>
        <w:t xml:space="preserve">Que se comunique el número de personas trabajadoras cuyo centro habitual sea </w:t>
      </w:r>
      <w:r>
        <w:rPr>
          <w:b/>
          <w:shd w:val="clear" w:color="auto" w:fill="FCE8EC"/>
        </w:rPr>
        <w:t>[CENTRO DE TRABAJO]</w:t>
      </w:r>
      <w:r>
        <w:t xml:space="preserve"> y, si existen turnos, su distribución agregada por turnos, para determinar si concurren los umbrales del artículo 26.1, sin aportar nombres, domicilios ni otros datos personales innecesarios.</w:t>
      </w:r>
    </w:p>
    <w:p w14:paraId="722BF2CE" w14:textId="77777777" w:rsidR="003F3BB1" w:rsidRDefault="00000000">
      <w:pPr>
        <w:pStyle w:val="Ttulo2"/>
      </w:pPr>
      <w:r>
        <w:t>SEGUNDO.— EXISTENCIA DEL PLAN DE MOVILIDAD</w:t>
      </w:r>
    </w:p>
    <w:p w14:paraId="1B0EBB2E" w14:textId="77777777" w:rsidR="003F3BB1" w:rsidRDefault="00000000">
      <w:r>
        <w:t xml:space="preserve">Que se indique si existe un Plan de Movilidad Sostenible al Trabajo y se facilite la documentación que legalmente corresponda </w:t>
      </w:r>
      <w:proofErr w:type="gramStart"/>
      <w:r>
        <w:t>a</w:t>
      </w:r>
      <w:proofErr w:type="gramEnd"/>
      <w:r>
        <w:t xml:space="preserve"> esta representación, incluyendo, cuando exista y proceda su acceso, diagnóstico, medidas, calendario de implantación, procedimiento de elaboración e </w:t>
      </w:r>
      <w:proofErr w:type="spellStart"/>
      <w:r>
        <w:t>información</w:t>
      </w:r>
      <w:proofErr w:type="spellEnd"/>
      <w:r>
        <w:t xml:space="preserve"> de </w:t>
      </w:r>
      <w:proofErr w:type="spellStart"/>
      <w:r>
        <w:t>seguimiento</w:t>
      </w:r>
      <w:proofErr w:type="spellEnd"/>
      <w:r>
        <w:t>.</w:t>
      </w:r>
    </w:p>
    <w:p w14:paraId="6EC2E03D" w14:textId="77777777" w:rsidR="0030440D" w:rsidRDefault="0030440D"/>
    <w:p w14:paraId="7E7601B1" w14:textId="26FD49E0" w:rsidR="003F3BB1" w:rsidRPr="0030440D" w:rsidRDefault="00000000" w:rsidP="0030440D">
      <w:pPr>
        <w:rPr>
          <w:b/>
          <w:bCs/>
          <w:sz w:val="28"/>
          <w:szCs w:val="28"/>
        </w:rPr>
      </w:pPr>
      <w:r w:rsidRPr="0030440D">
        <w:rPr>
          <w:b/>
          <w:bCs/>
          <w:sz w:val="28"/>
          <w:szCs w:val="28"/>
        </w:rPr>
        <w:t>SOLICITUDES PARA LA NEGOCIACIÓN</w:t>
      </w:r>
    </w:p>
    <w:p w14:paraId="102BD711" w14:textId="77777777" w:rsidR="003F3BB1" w:rsidRDefault="00000000">
      <w:pPr>
        <w:pStyle w:val="Ttulo2"/>
      </w:pPr>
      <w:proofErr w:type="gramStart"/>
      <w:r>
        <w:t>TERCERO.—</w:t>
      </w:r>
      <w:proofErr w:type="gramEnd"/>
      <w:r>
        <w:t xml:space="preserve"> PLAN EN ELABORACIÓN</w:t>
      </w:r>
    </w:p>
    <w:p w14:paraId="7CE67313" w14:textId="77777777" w:rsidR="003F3BB1" w:rsidRDefault="00000000">
      <w:r>
        <w:t>Si el plan está en elaboración, que se informe de su estado actual, las actuaciones realizadas, las previsiones y el calendario previsto para su negociación, aprobación e implantación.</w:t>
      </w:r>
    </w:p>
    <w:p w14:paraId="2FD9A02E" w14:textId="77777777" w:rsidR="003F3BB1" w:rsidRDefault="00000000">
      <w:pPr>
        <w:pStyle w:val="Ttulo2"/>
      </w:pPr>
      <w:r>
        <w:t>CUARTO.— APERTURA DE LA NEGOCIACIÓN</w:t>
      </w:r>
    </w:p>
    <w:p w14:paraId="4AE2DD5A" w14:textId="77777777" w:rsidR="003F3BB1" w:rsidRDefault="00000000">
      <w:r>
        <w:t>Cuando concurran los requisitos legales, que se abra el procedimiento de negociación con la representación legal de las personas trabajadoras y se proponga una primera reunión y un calendario de trabajo. En ausencia de representación legal, que se promueva la constitución de la comisión prevista en el artículo 26.2, respetando la legitimación exigida por la norma.</w:t>
      </w:r>
    </w:p>
    <w:p w14:paraId="7C529AF6" w14:textId="77777777" w:rsidR="003F3BB1" w:rsidRDefault="00000000">
      <w:pPr>
        <w:pStyle w:val="Ttulo2"/>
      </w:pPr>
      <w:r>
        <w:t>QUINTO.— DIAGNÓSTICO DE MOVILIDAD</w:t>
      </w:r>
    </w:p>
    <w:p w14:paraId="080FC456" w14:textId="77777777" w:rsidR="003F3BB1" w:rsidRDefault="00000000">
      <w:r>
        <w:t>Como propuesta sindical, solicitamos estudiar un diagnóstico agregado que permita conocer los medios utilizados para acudir y regresar del trabajo; las distancias aproximadas; el transporte público disponible, sus horarios y frecuencias y su compatibilidad con los turnos; la dependencia del vehículo privado; las posibilidades de transporte colectivo y de movilidad compartida; los desplazamientos a pie, en bicicleta y otros medios; los aparcamientos; las infraestructuras para vehículos de bajas o cero emisiones; y las necesidades de turnos nocturnos, madrugadas, fines de semana y festivos.</w:t>
      </w:r>
    </w:p>
    <w:p w14:paraId="5FEBB92F" w14:textId="77777777" w:rsidR="003F3BB1" w:rsidRDefault="00000000">
      <w:r>
        <w:t>CGT considera estas cuestiones relevantes para negociar medidas ajustadas al centro. No se afirma que cada dato sea una exigencia individual del artículo 26. La recogida de información deberá evitar datos personales innecesarios y resultados que permitan identificar a personas, respetando la protección de datos y la confidencialidad.</w:t>
      </w:r>
    </w:p>
    <w:p w14:paraId="712C24C6" w14:textId="77777777" w:rsidR="003F3BB1" w:rsidRDefault="00000000">
      <w:pPr>
        <w:pStyle w:val="Ttulo2"/>
      </w:pPr>
      <w:r>
        <w:t>SEXTO.— SEGURIDAD VIAL Y ACCIDENTES «IN ITINERE»</w:t>
      </w:r>
    </w:p>
    <w:p w14:paraId="458BC4ED" w14:textId="77777777" w:rsidR="003F3BB1" w:rsidRDefault="00000000">
      <w:r>
        <w:t>Que el plan incluya medidas de mejora de la seguridad vial y de prevención de accidentes en los desplazamientos al centro, fomentando la formación, conforme al artículo 26.3. Cuando legalmente proceda, solicitamos también la información agregada disponible sobre accidentalidad in itinere que corresponda facilitar a esta representación, con respeto a la confidencialidad y sin datos clínicos o identificativos. Esta petición de información se apoya en las competencias representativas aplicables; no se presenta como un listado documental impuesto por el artículo 26.</w:t>
      </w:r>
    </w:p>
    <w:p w14:paraId="1E0EA1D3" w14:textId="77777777" w:rsidR="003F3BB1" w:rsidRDefault="00000000">
      <w:pPr>
        <w:pStyle w:val="Ttulo2"/>
      </w:pPr>
      <w:r>
        <w:lastRenderedPageBreak/>
        <w:t>SÉPTIMO.— MEDIDAS A ESTUDIAR</w:t>
      </w:r>
    </w:p>
    <w:p w14:paraId="3262DA72" w14:textId="77777777" w:rsidR="003F3BB1" w:rsidRDefault="00000000">
      <w:r>
        <w:t>Proponemos estudiar transporte colectivo, mejores alternativas de transporte, movilidad compartida y activa, aparcamientos para bicicletas, facilidades para vehículos de bajas o cero emisiones y su recarga, ayudas al transporte público cuando procedan, teletrabajo cuando resulte posible y soluciones para centros con transporte público insuficiente. Se trata de propuestas para negociar su viabilidad y condiciones, no de prestaciones económicas o medidas concretas automáticamente exigibles por la Ley.</w:t>
      </w:r>
    </w:p>
    <w:p w14:paraId="127C0047" w14:textId="7C248192" w:rsidR="003F3BB1" w:rsidRPr="0030440D" w:rsidRDefault="00000000" w:rsidP="0030440D">
      <w:pPr>
        <w:rPr>
          <w:b/>
          <w:bCs/>
          <w:sz w:val="28"/>
          <w:szCs w:val="28"/>
        </w:rPr>
      </w:pPr>
      <w:r w:rsidRPr="0030440D">
        <w:rPr>
          <w:b/>
          <w:bCs/>
          <w:sz w:val="28"/>
          <w:szCs w:val="28"/>
        </w:rPr>
        <w:t>INFORMACIÓN, SEGUIMIENTO Y FIRMA</w:t>
      </w:r>
    </w:p>
    <w:p w14:paraId="3A235DDD" w14:textId="77777777" w:rsidR="003F3BB1" w:rsidRDefault="00000000">
      <w:pPr>
        <w:pStyle w:val="Ttulo2"/>
      </w:pPr>
      <w:proofErr w:type="gramStart"/>
      <w:r>
        <w:t>OCTAVO.—</w:t>
      </w:r>
      <w:proofErr w:type="gramEnd"/>
      <w:r>
        <w:t xml:space="preserve"> AYUDAS Y SUBVENCIONES</w:t>
      </w:r>
    </w:p>
    <w:p w14:paraId="79D4B85B" w14:textId="77777777" w:rsidR="003F3BB1" w:rsidRDefault="00000000">
      <w:r>
        <w:t>Que se informe de las actuaciones realizadas o previstas para acogerse, cuando existan, a ayudas, subvenciones o programas públicos relacionados con la elaboración o implantación del plan. Esta solicitud no presupone una obligación de la empresa de pedir dichas ayudas.</w:t>
      </w:r>
    </w:p>
    <w:p w14:paraId="70B1696D" w14:textId="77777777" w:rsidR="003F3BB1" w:rsidRDefault="00000000">
      <w:pPr>
        <w:pStyle w:val="Ttulo2"/>
      </w:pPr>
      <w:r>
        <w:t>NOVENO.— PROTECCIÓN DE CONDICIONES EXISTENTES</w:t>
      </w:r>
    </w:p>
    <w:p w14:paraId="612669DD" w14:textId="77777777" w:rsidR="003F3BB1" w:rsidRDefault="00000000">
      <w:r>
        <w:t>Si existen pluses, compensaciones por desplazamiento, transporte colectivo de empresa, tarjetas de transporte u otras condiciones relacionadas con la movilidad, que cualquier propuesta que pueda afectarlas sea identificada expresamente y sometida a los procedimientos de información, consulta o negociación legalmente correspondientes, atendiendo a su origen y régimen jurídico.</w:t>
      </w:r>
    </w:p>
    <w:p w14:paraId="19B83973" w14:textId="77777777" w:rsidR="003F3BB1" w:rsidRDefault="00000000">
      <w:pPr>
        <w:pStyle w:val="Ttulo2"/>
      </w:pPr>
      <w:r>
        <w:t>DÉCIMO.— ENTREGA DE INFORMACIÓN</w:t>
      </w:r>
    </w:p>
    <w:p w14:paraId="4B80B569" w14:textId="77777777" w:rsidR="003F3BB1" w:rsidRDefault="00000000">
      <w:r>
        <w:t xml:space="preserve">Que la documentación necesaria y legalmente accesible a esta representación se facilite con antelación suficiente para su estudio y para una participación efectiva en la negociación. Proponemos acordar responsables, calendario e indicadores de seguimiento de las medidas. El artículo 26.2 exige un informe sobre el nivel de implantación en el plazo de dos años desde la aprobación y su repetición cada dos años de </w:t>
      </w:r>
      <w:proofErr w:type="spellStart"/>
      <w:r>
        <w:t>vigencia</w:t>
      </w:r>
      <w:proofErr w:type="spellEnd"/>
      <w:r>
        <w:t xml:space="preserve"> del plan.</w:t>
      </w:r>
    </w:p>
    <w:p w14:paraId="6639D47D" w14:textId="77777777" w:rsidR="0030440D" w:rsidRDefault="0030440D"/>
    <w:p w14:paraId="23BC65AC" w14:textId="77777777" w:rsidR="003F3BB1" w:rsidRDefault="00000000">
      <w:r>
        <w:t>Por todo lo expuesto, solicitamos contestación por escrito a la presente comunicación.</w:t>
      </w:r>
    </w:p>
    <w:p w14:paraId="0D9539E0" w14:textId="77777777" w:rsidR="003F3BB1" w:rsidRDefault="00000000">
      <w:r>
        <w:t xml:space="preserve">En </w:t>
      </w:r>
      <w:r>
        <w:rPr>
          <w:b/>
          <w:shd w:val="clear" w:color="auto" w:fill="FCE8EC"/>
        </w:rPr>
        <w:t>[LOCALIDAD]</w:t>
      </w:r>
      <w:r>
        <w:t xml:space="preserve">, a </w:t>
      </w:r>
      <w:r>
        <w:rPr>
          <w:b/>
          <w:shd w:val="clear" w:color="auto" w:fill="FCE8EC"/>
        </w:rPr>
        <w:t>[FECHA]</w:t>
      </w:r>
      <w:r>
        <w:t>.</w:t>
      </w:r>
    </w:p>
    <w:tbl>
      <w:tblPr>
        <w:tblW w:w="0" w:type="auto"/>
        <w:tblLook w:val="04A0" w:firstRow="1" w:lastRow="0" w:firstColumn="1" w:lastColumn="0" w:noHBand="0" w:noVBand="1"/>
      </w:tblPr>
      <w:tblGrid>
        <w:gridCol w:w="4762"/>
        <w:gridCol w:w="4762"/>
      </w:tblGrid>
      <w:tr w:rsidR="003F3BB1" w14:paraId="24BB9AC2" w14:textId="77777777">
        <w:tc>
          <w:tcPr>
            <w:tcW w:w="4762" w:type="dxa"/>
          </w:tcPr>
          <w:p w14:paraId="30D9F74E" w14:textId="77777777" w:rsidR="003F3BB1" w:rsidRDefault="00000000">
            <w:pPr>
              <w:keepLines/>
            </w:pPr>
            <w:r>
              <w:t>Por la Sección Sindical de CGT en [EMPRESA]</w:t>
            </w:r>
            <w:r>
              <w:br/>
              <w:t>o [SECCIÓN SINDICAL / COMITÉ / REPRESENTACIÓN]</w:t>
            </w:r>
            <w:r>
              <w:br/>
            </w:r>
            <w:r>
              <w:br/>
              <w:t>Nombre y apellidos: [NOMBRE Y APELLIDOS]</w:t>
            </w:r>
            <w:r>
              <w:br/>
              <w:t>Cargo sindical: [CARGO SINDICAL]</w:t>
            </w:r>
            <w:r>
              <w:br/>
            </w:r>
            <w:r>
              <w:br/>
              <w:t>Firma: ____________________</w:t>
            </w:r>
          </w:p>
        </w:tc>
        <w:tc>
          <w:tcPr>
            <w:tcW w:w="4762" w:type="dxa"/>
          </w:tcPr>
          <w:p w14:paraId="34F13644" w14:textId="77777777" w:rsidR="003F3BB1" w:rsidRDefault="00000000">
            <w:pPr>
              <w:keepLines/>
            </w:pPr>
            <w:r>
              <w:t>RECIBÍ EMPRESA</w:t>
            </w:r>
            <w:r>
              <w:br/>
            </w:r>
            <w:r>
              <w:br/>
              <w:t>Fecha: ____________________</w:t>
            </w:r>
            <w:r>
              <w:br/>
            </w:r>
            <w:r>
              <w:br/>
            </w:r>
            <w:r>
              <w:br/>
              <w:t>Firma y sello: ____________________</w:t>
            </w:r>
          </w:p>
        </w:tc>
      </w:tr>
    </w:tbl>
    <w:p w14:paraId="4C2CC5F7" w14:textId="77777777" w:rsidR="003F3BB1" w:rsidRPr="0030440D" w:rsidRDefault="00000000">
      <w:pPr>
        <w:rPr>
          <w:b/>
          <w:bCs/>
        </w:rPr>
      </w:pPr>
      <w:r w:rsidRPr="0030440D">
        <w:rPr>
          <w:b/>
          <w:bCs/>
        </w:rPr>
        <w:t>Referencias: Ley 9/2025, art. 26 (redacción tras el art. 63 del Real Decreto-ley 7/2026); Estatuto de los Trabajadores, arts. 62.2 y 64; Ley Orgánica 11/1985, art. 10.3. Textos consolidados del BOE consultados el 27/09/2026.</w:t>
      </w:r>
    </w:p>
    <w:sectPr w:rsidR="003F3BB1" w:rsidRPr="0030440D" w:rsidSect="00034616">
      <w:pgSz w:w="11906" w:h="16838"/>
      <w:pgMar w:top="1020" w:right="1191" w:bottom="1020" w:left="1191"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EE42A" w14:textId="77777777" w:rsidR="00576568" w:rsidRDefault="00576568">
      <w:pPr>
        <w:spacing w:after="0" w:line="240" w:lineRule="auto"/>
      </w:pPr>
      <w:r>
        <w:separator/>
      </w:r>
    </w:p>
  </w:endnote>
  <w:endnote w:type="continuationSeparator" w:id="0">
    <w:p w14:paraId="7FA2F24D" w14:textId="77777777" w:rsidR="00576568" w:rsidRDefault="00576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E0B63" w14:textId="77777777" w:rsidR="00576568" w:rsidRDefault="00576568">
      <w:pPr>
        <w:spacing w:after="0" w:line="240" w:lineRule="auto"/>
      </w:pPr>
      <w:r>
        <w:separator/>
      </w:r>
    </w:p>
  </w:footnote>
  <w:footnote w:type="continuationSeparator" w:id="0">
    <w:p w14:paraId="739F9BD8" w14:textId="77777777" w:rsidR="00576568" w:rsidRDefault="005765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938564476">
    <w:abstractNumId w:val="8"/>
  </w:num>
  <w:num w:numId="2" w16cid:durableId="961763798">
    <w:abstractNumId w:val="6"/>
  </w:num>
  <w:num w:numId="3" w16cid:durableId="64844910">
    <w:abstractNumId w:val="5"/>
  </w:num>
  <w:num w:numId="4" w16cid:durableId="669873565">
    <w:abstractNumId w:val="4"/>
  </w:num>
  <w:num w:numId="5" w16cid:durableId="2133474895">
    <w:abstractNumId w:val="7"/>
  </w:num>
  <w:num w:numId="6" w16cid:durableId="1488982233">
    <w:abstractNumId w:val="3"/>
  </w:num>
  <w:num w:numId="7" w16cid:durableId="1839534354">
    <w:abstractNumId w:val="2"/>
  </w:num>
  <w:num w:numId="8" w16cid:durableId="64618762">
    <w:abstractNumId w:val="1"/>
  </w:num>
  <w:num w:numId="9" w16cid:durableId="605038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440D"/>
    <w:rsid w:val="00326F90"/>
    <w:rsid w:val="003F3BB1"/>
    <w:rsid w:val="004440C9"/>
    <w:rsid w:val="0057656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ADA3B1"/>
  <w14:defaultImageDpi w14:val="300"/>
  <w15:docId w15:val="{7D6447E2-E1ED-4990-8291-0DAF7CDCE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hAnsi="Calibri"/>
      <w:color w:val="000000"/>
    </w:rPr>
  </w:style>
  <w:style w:type="paragraph" w:styleId="Ttulo1">
    <w:name w:val="heading 1"/>
    <w:basedOn w:val="Normal"/>
    <w:next w:val="Normal"/>
    <w:link w:val="Ttulo1Car"/>
    <w:uiPriority w:val="9"/>
    <w:qFormat/>
    <w:rsid w:val="00FC693F"/>
    <w:pPr>
      <w:keepNext/>
      <w:keepLines/>
      <w:spacing w:before="200" w:after="100"/>
      <w:outlineLvl w:val="0"/>
    </w:pPr>
    <w:rPr>
      <w:rFonts w:asciiTheme="majorHAnsi" w:eastAsiaTheme="majorEastAsia" w:hAnsiTheme="majorHAnsi" w:cstheme="majorBidi"/>
      <w:b/>
      <w:bCs/>
      <w:sz w:val="24"/>
      <w:szCs w:val="28"/>
    </w:rPr>
  </w:style>
  <w:style w:type="paragraph" w:styleId="Ttulo2">
    <w:name w:val="heading 2"/>
    <w:basedOn w:val="Normal"/>
    <w:next w:val="Normal"/>
    <w:link w:val="Ttulo2Car"/>
    <w:uiPriority w:val="9"/>
    <w:unhideWhenUsed/>
    <w:qFormat/>
    <w:rsid w:val="00FC693F"/>
    <w:pPr>
      <w:keepNext/>
      <w:keepLines/>
      <w:spacing w:before="200" w:after="100"/>
      <w:outlineLvl w:val="1"/>
    </w:pPr>
    <w:rPr>
      <w:rFonts w:asciiTheme="majorHAnsi" w:eastAsiaTheme="majorEastAsia" w:hAnsiTheme="majorHAnsi" w:cstheme="majorBidi"/>
      <w:b/>
      <w:bCs/>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before="200" w:after="100" w:line="240" w:lineRule="auto"/>
      <w:contextualSpacing/>
    </w:pPr>
    <w:rPr>
      <w:rFonts w:asciiTheme="majorHAnsi" w:eastAsiaTheme="majorEastAsia" w:hAnsiTheme="majorHAnsi" w:cstheme="majorBidi"/>
      <w:b/>
      <w:spacing w:val="5"/>
      <w:kern w:val="28"/>
      <w:sz w:val="3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1357</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solicitud del Plan de Movilidad Sostenible al Trabajo</dc:title>
  <dc:subject/>
  <dc:creator>CGT Andalucía</dc:creator>
  <cp:keywords/>
  <dc:description>generated by python-docx</dc:description>
  <cp:lastModifiedBy>Jonatan Moreno Garcia</cp:lastModifiedBy>
  <cp:revision>2</cp:revision>
  <dcterms:created xsi:type="dcterms:W3CDTF">2013-12-23T23:15:00Z</dcterms:created>
  <dcterms:modified xsi:type="dcterms:W3CDTF">2026-09-27T16:22:00Z</dcterms:modified>
  <cp:category/>
</cp:coreProperties>
</file>